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25" w:rsidRDefault="00493EA8" w:rsidP="00ED6D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B2 Seminar: Letter from Birmingham Jail</w:t>
      </w:r>
    </w:p>
    <w:p w:rsidR="00493EA8" w:rsidRDefault="00493EA8" w:rsidP="00ED6D90">
      <w:pPr>
        <w:pStyle w:val="NoSpacing"/>
        <w:rPr>
          <w:rFonts w:ascii="Times New Roman" w:hAnsi="Times New Roman" w:cs="Times New Roman"/>
        </w:rPr>
      </w:pPr>
    </w:p>
    <w:p w:rsidR="00493EA8" w:rsidRDefault="00493EA8" w:rsidP="00ED6D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Absent: Connor Peed, Nate Fowler</w:t>
      </w:r>
    </w:p>
    <w:p w:rsidR="00493EA8" w:rsidRDefault="00493EA8" w:rsidP="00ED6D90">
      <w:pPr>
        <w:pStyle w:val="NoSpacing"/>
        <w:rPr>
          <w:rFonts w:ascii="Times New Roman" w:hAnsi="Times New Roman" w:cs="Times New Roman"/>
        </w:rPr>
      </w:pPr>
    </w:p>
    <w:p w:rsidR="00493EA8" w:rsidRDefault="00493EA8" w:rsidP="00ED6D90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>: No profanity…no anger.</w:t>
      </w:r>
    </w:p>
    <w:p w:rsidR="00493EA8" w:rsidRDefault="00493EA8" w:rsidP="00ED6D90">
      <w:pPr>
        <w:pStyle w:val="NoSpacing"/>
        <w:rPr>
          <w:rFonts w:ascii="Times New Roman" w:hAnsi="Times New Roman" w:cs="Times New Roman"/>
        </w:rPr>
      </w:pPr>
    </w:p>
    <w:p w:rsidR="00493EA8" w:rsidRDefault="00493EA8" w:rsidP="00ED6D90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Let’s talk.</w:t>
      </w:r>
    </w:p>
    <w:p w:rsidR="00493EA8" w:rsidRDefault="00493EA8" w:rsidP="00ED6D90">
      <w:pPr>
        <w:pStyle w:val="NoSpacing"/>
        <w:rPr>
          <w:rFonts w:ascii="Times New Roman" w:hAnsi="Times New Roman" w:cs="Times New Roman"/>
        </w:rPr>
      </w:pPr>
    </w:p>
    <w:p w:rsidR="00493EA8" w:rsidRDefault="00493EA8" w:rsidP="00ED6D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Started with question #3—it wouldn’t work.  Soft… it might get lost from folks on Fox News.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Today, attention spans are </w:t>
      </w:r>
      <w:proofErr w:type="gramStart"/>
      <w:r>
        <w:rPr>
          <w:rFonts w:ascii="Times New Roman" w:hAnsi="Times New Roman" w:cs="Times New Roman"/>
        </w:rPr>
        <w:t>short,</w:t>
      </w:r>
      <w:proofErr w:type="gramEnd"/>
      <w:r>
        <w:rPr>
          <w:rFonts w:ascii="Times New Roman" w:hAnsi="Times New Roman" w:cs="Times New Roman"/>
        </w:rPr>
        <w:t xml:space="preserve"> so long letters may not have much of an effect.  Thus, Tweets from </w:t>
      </w:r>
      <w:proofErr w:type="spellStart"/>
      <w:r>
        <w:rPr>
          <w:rFonts w:ascii="Times New Roman" w:hAnsi="Times New Roman" w:cs="Times New Roman"/>
        </w:rPr>
        <w:t>Teju</w:t>
      </w:r>
      <w:proofErr w:type="spellEnd"/>
      <w:r>
        <w:rPr>
          <w:rFonts w:ascii="Times New Roman" w:hAnsi="Times New Roman" w:cs="Times New Roman"/>
        </w:rPr>
        <w:t xml:space="preserve"> Cole cause </w:t>
      </w:r>
      <w:proofErr w:type="gramStart"/>
      <w:r>
        <w:rPr>
          <w:rFonts w:ascii="Times New Roman" w:hAnsi="Times New Roman" w:cs="Times New Roman"/>
        </w:rPr>
        <w:t>an uproar</w:t>
      </w:r>
      <w:proofErr w:type="gramEnd"/>
      <w:r>
        <w:rPr>
          <w:rFonts w:ascii="Times New Roman" w:hAnsi="Times New Roman" w:cs="Times New Roman"/>
        </w:rPr>
        <w:t xml:space="preserve">.  That’s our main form of media.  Carries into Malcolm Gladwell’s article. 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: Assuming that he has the same ethos today as he had then.  Letters from Pope, President.  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What was King’s ethos?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Leader of the Civil Rights movement.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Noah: We look back… of course, now… then, though, we can’t pay attention.  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Marshall: Building ethos.  References people—Jesus, Lincoln, Jefferson, Paul—to build his ethos, make </w:t>
      </w:r>
      <w:proofErr w:type="gramStart"/>
      <w:r>
        <w:rPr>
          <w:rFonts w:ascii="Times New Roman" w:hAnsi="Times New Roman" w:cs="Times New Roman"/>
        </w:rPr>
        <w:t>himself</w:t>
      </w:r>
      <w:proofErr w:type="gramEnd"/>
      <w:r>
        <w:rPr>
          <w:rFonts w:ascii="Times New Roman" w:hAnsi="Times New Roman" w:cs="Times New Roman"/>
        </w:rPr>
        <w:t xml:space="preserve"> more likeable.  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I don’t think he was trying to be likeable; he wanted the tension.  Persona = well-read.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Marshall: Going for a noble cause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Working today… length doesn’t always matter.  Lincoln’s Gettysburg Address was brief.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One reason I don’t think it would work—media would focus on one part.  Referenced CIA report.  Text = all of the pathos, rhetorical devices give it more meaning.  General thesis ignores the effect.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General reaction—newspapers that cherry-picked.</w:t>
      </w:r>
    </w:p>
    <w:p w:rsidR="00493EA8" w:rsidRDefault="00493EA8" w:rsidP="00493EA8">
      <w:pPr>
        <w:pStyle w:val="NoSpacing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 xml:space="preserve">: Open letter… </w:t>
      </w:r>
    </w:p>
    <w:p w:rsidR="00493EA8" w:rsidRDefault="00493EA8" w:rsidP="00493EA8">
      <w:pPr>
        <w:pStyle w:val="NoSpacing"/>
        <w:rPr>
          <w:rFonts w:ascii="Times New Roman" w:hAnsi="Times New Roman" w:cs="Times New Roman"/>
        </w:rPr>
      </w:pPr>
    </w:p>
    <w:p w:rsidR="00493EA8" w:rsidRDefault="00566028" w:rsidP="00493EA8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Challenged Marshall on pronoun—not “his,” but “their” cause. 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Marshall: “Their…”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“Our…”  Pronouns with a cumulative effect.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How does he transform this from a fringe group’s movement into a national movement?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Unjust laws… 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Biblical allusion, Hitler, Boston Tea party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Appeal to the Church.  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Here comes everybody.  You swoop in your opponents.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Yes!  How else?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Ethos… minister… audience = people who should understand that. To not understand would be a logical error.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King included internal, external conflicts.   Look at O’Brien: His whole conflict was in his head.  To whom will O’Brien succumb?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King drops the royal “we” (pun on his name) with “our nation” and “the American people.”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Austin: He also uses the second person in paragraph 14’s periodic sentence; this helps connect his audience to the cause. 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Herriott</w:t>
      </w:r>
      <w:proofErr w:type="spellEnd"/>
      <w:r>
        <w:rPr>
          <w:rFonts w:ascii="Times New Roman" w:hAnsi="Times New Roman" w:cs="Times New Roman"/>
        </w:rPr>
        <w:t xml:space="preserve">: Paragraph 4… metaphors… </w:t>
      </w:r>
    </w:p>
    <w:p w:rsidR="00566028" w:rsidRDefault="00566028" w:rsidP="00566028">
      <w:pPr>
        <w:pStyle w:val="NoSpacing"/>
        <w:numPr>
          <w:ilvl w:val="0"/>
          <w:numId w:val="4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Yes!</w:t>
      </w:r>
    </w:p>
    <w:p w:rsidR="00566028" w:rsidRDefault="00566028" w:rsidP="00566028">
      <w:pPr>
        <w:pStyle w:val="NoSpacing"/>
        <w:rPr>
          <w:rFonts w:ascii="Times New Roman" w:hAnsi="Times New Roman" w:cs="Times New Roman"/>
        </w:rPr>
      </w:pPr>
    </w:p>
    <w:p w:rsidR="00566028" w:rsidRDefault="00566028" w:rsidP="0056602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JJ: Flips the whole case on his head. </w:t>
      </w:r>
      <w:proofErr w:type="gramStart"/>
      <w:r>
        <w:rPr>
          <w:rFonts w:ascii="Times New Roman" w:hAnsi="Times New Roman" w:cs="Times New Roman"/>
        </w:rPr>
        <w:t>Paragraph 47.</w:t>
      </w:r>
      <w:proofErr w:type="gramEnd"/>
      <w:r>
        <w:rPr>
          <w:rFonts w:ascii="Times New Roman" w:hAnsi="Times New Roman" w:cs="Times New Roman"/>
        </w:rPr>
        <w:t xml:space="preserve">  Read from 47 </w:t>
      </w:r>
      <w:r>
        <w:rPr>
          <w:rFonts w:ascii="Times New Roman" w:hAnsi="Times New Roman" w:cs="Times New Roman"/>
          <w:i/>
        </w:rPr>
        <w:t xml:space="preserve">very </w:t>
      </w:r>
      <w:r>
        <w:rPr>
          <w:rFonts w:ascii="Times New Roman" w:hAnsi="Times New Roman" w:cs="Times New Roman"/>
        </w:rPr>
        <w:t xml:space="preserve">passionately.  Explained why he read the paragraph.  It ties the bow on it; do you really want to challenge?  You’re for, against; the line is drawn here.  </w:t>
      </w:r>
    </w:p>
    <w:p w:rsidR="00566028" w:rsidRDefault="00566028" w:rsidP="00566028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If you’re against us, you’re on the wrong side of history.</w:t>
      </w:r>
    </w:p>
    <w:p w:rsidR="00566028" w:rsidRDefault="00566028" w:rsidP="00566028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Yes.</w:t>
      </w:r>
    </w:p>
    <w:p w:rsidR="00566028" w:rsidRDefault="005B789E" w:rsidP="00566028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 / Wright: Makes this seem inevitable.</w:t>
      </w:r>
    </w:p>
    <w:p w:rsidR="005B789E" w:rsidRDefault="005B789E" w:rsidP="00566028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Which one would be the right side of O’Brien’s history?  </w:t>
      </w:r>
    </w:p>
    <w:p w:rsidR="005B789E" w:rsidRDefault="005B789E" w:rsidP="00566028">
      <w:pPr>
        <w:pStyle w:val="NoSpacing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Should I stay or should I go?</w:t>
      </w:r>
    </w:p>
    <w:p w:rsidR="005B789E" w:rsidRDefault="005B789E" w:rsidP="005B789E">
      <w:pPr>
        <w:pStyle w:val="NoSpacing"/>
        <w:rPr>
          <w:rFonts w:ascii="Times New Roman" w:hAnsi="Times New Roman" w:cs="Times New Roman"/>
        </w:rPr>
      </w:pPr>
    </w:p>
    <w:p w:rsidR="005B789E" w:rsidRDefault="005B789E" w:rsidP="005B78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Establishes ethos.  “What else can one do…?”</w:t>
      </w:r>
    </w:p>
    <w:p w:rsidR="005B789E" w:rsidRDefault="005B789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to Wright: Talk about his tone… </w:t>
      </w:r>
    </w:p>
    <w:p w:rsidR="005B789E" w:rsidRDefault="005B789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Wright: Whole essay, he’s very respectful (priests, rabbis)… much disappointment, scolding.  At some point, we’ll meet under the helm of brotherhood.</w:t>
      </w:r>
    </w:p>
    <w:p w:rsidR="005B789E" w:rsidRDefault="005B789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Let’s look at the conflicts of our life.  How easy is it to forgive?</w:t>
      </w:r>
    </w:p>
    <w:p w:rsidR="005B789E" w:rsidRDefault="005B789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JJ: turning the other cheek… spoke about Walter Wink’s reading.</w:t>
      </w:r>
    </w:p>
    <w:p w:rsidR="00A97DCE" w:rsidRDefault="00A97DC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talked, read the conclusion.</w:t>
      </w:r>
    </w:p>
    <w:p w:rsidR="00A97DCE" w:rsidRDefault="00A97DC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He humbles himself in the last few paragraphs.  In the rest, he sounds authoritative; yet, he puts himself beneath the guys he’s talking to.  </w:t>
      </w:r>
    </w:p>
    <w:p w:rsidR="00A97DCE" w:rsidRDefault="00A97DC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Noah: At first, if I were to write this letter, I wouldn’t be this kind.  But he’s super humble</w:t>
      </w:r>
    </w:p>
    <w:p w:rsidR="00A97DCE" w:rsidRDefault="00A97DC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I have to take one for the team.</w:t>
      </w:r>
    </w:p>
    <w:p w:rsidR="00A97DCE" w:rsidRDefault="00A97DC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Thoreau—spent less than 24 hours in jail and bitched; King was in jail longer, didn’t complain. </w:t>
      </w:r>
    </w:p>
    <w:p w:rsidR="00A97DCE" w:rsidRDefault="00A97DC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Liam: He even apologizes—not a punishment.  </w:t>
      </w:r>
    </w:p>
    <w:p w:rsidR="00A97DCE" w:rsidRDefault="00A97DC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You wouldn’t even know this was written from jail.  </w:t>
      </w:r>
    </w:p>
    <w:p w:rsidR="00A97DCE" w:rsidRDefault="00A97DCE" w:rsidP="005B789E">
      <w:pPr>
        <w:pStyle w:val="NoSpacing"/>
        <w:numPr>
          <w:ilvl w:val="0"/>
          <w:numId w:val="4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Diesslin</w:t>
      </w:r>
      <w:proofErr w:type="spellEnd"/>
      <w:r>
        <w:rPr>
          <w:rFonts w:ascii="Times New Roman" w:hAnsi="Times New Roman" w:cs="Times New Roman"/>
        </w:rPr>
        <w:t xml:space="preserve">: Sign-off line.  </w:t>
      </w:r>
    </w:p>
    <w:p w:rsidR="00A97DCE" w:rsidRDefault="00A97DCE" w:rsidP="00A97DCE">
      <w:pPr>
        <w:pStyle w:val="NoSpacing"/>
        <w:rPr>
          <w:rFonts w:ascii="Times New Roman" w:hAnsi="Times New Roman" w:cs="Times New Roman"/>
        </w:rPr>
      </w:pPr>
    </w:p>
    <w:p w:rsidR="00A97DCE" w:rsidRPr="00A97DCE" w:rsidRDefault="00A97DCE" w:rsidP="00A97D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Austin: Allusion we haven’t discussed.  Socrates (paragraph 25): Tension = necessary to create change.  Socrates uses questions to force, to dig up the answer from the person he’s teaching.  </w:t>
      </w:r>
      <w:proofErr w:type="gramStart"/>
      <w:r>
        <w:rPr>
          <w:rFonts w:ascii="Times New Roman" w:hAnsi="Times New Roman" w:cs="Times New Roman"/>
        </w:rPr>
        <w:t xml:space="preserve">Tension on a societal level </w:t>
      </w:r>
      <w:r>
        <w:rPr>
          <w:rFonts w:ascii="Times New Roman" w:hAnsi="Times New Roman" w:cs="Times New Roman"/>
          <w:i/>
        </w:rPr>
        <w:t xml:space="preserve">and </w:t>
      </w:r>
      <w:r>
        <w:rPr>
          <w:rFonts w:ascii="Times New Roman" w:hAnsi="Times New Roman" w:cs="Times New Roman"/>
        </w:rPr>
        <w:t>on an individual letter.</w:t>
      </w:r>
      <w:proofErr w:type="gramEnd"/>
    </w:p>
    <w:p w:rsidR="00A97DCE" w:rsidRDefault="00A97DCE" w:rsidP="00A97DCE">
      <w:pPr>
        <w:pStyle w:val="NoSpacing"/>
        <w:rPr>
          <w:rFonts w:ascii="Times New Roman" w:hAnsi="Times New Roman" w:cs="Times New Roman"/>
        </w:rPr>
      </w:pPr>
    </w:p>
    <w:p w:rsidR="00A97DCE" w:rsidRDefault="00A97DCE" w:rsidP="00A97D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Luke: Adolf Hitler = very recent.  Read from the section regarding legality of those situations.</w:t>
      </w:r>
    </w:p>
    <w:p w:rsidR="00A97DCE" w:rsidRDefault="00A97DCE" w:rsidP="00A97DCE">
      <w:pPr>
        <w:pStyle w:val="NoSpacing"/>
        <w:rPr>
          <w:rFonts w:ascii="Times New Roman" w:hAnsi="Times New Roman" w:cs="Times New Roman"/>
        </w:rPr>
      </w:pPr>
    </w:p>
    <w:p w:rsidR="00A97DCE" w:rsidRDefault="00A97DCE" w:rsidP="00A97DC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: Unjust / just law… </w:t>
      </w:r>
    </w:p>
    <w:p w:rsidR="00A97DCE" w:rsidRDefault="00A97DCE" w:rsidP="00A97DCE">
      <w:pPr>
        <w:pStyle w:val="NoSpacing"/>
        <w:rPr>
          <w:rFonts w:ascii="Times New Roman" w:hAnsi="Times New Roman" w:cs="Times New Roman"/>
        </w:rPr>
      </w:pPr>
    </w:p>
    <w:p w:rsidR="00A97DCE" w:rsidRDefault="00A97DCE" w:rsidP="00A97DC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Allusions = Venn diagram.  About whom would he talk today?</w:t>
      </w:r>
    </w:p>
    <w:p w:rsidR="00A97DCE" w:rsidRDefault="00A97DCE" w:rsidP="00A97DCE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 xml:space="preserve">: He would mention the same people.  </w:t>
      </w:r>
    </w:p>
    <w:p w:rsidR="00A97DCE" w:rsidRDefault="00A97DCE" w:rsidP="00A97DCE">
      <w:pPr>
        <w:pStyle w:val="NoSpacing"/>
        <w:rPr>
          <w:rFonts w:ascii="Times New Roman" w:hAnsi="Times New Roman" w:cs="Times New Roman"/>
        </w:rPr>
      </w:pPr>
    </w:p>
    <w:p w:rsidR="00A97DCE" w:rsidRDefault="00A97DCE" w:rsidP="00A97D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Would this work to justify protests in Ferguson?  </w:t>
      </w:r>
    </w:p>
    <w:p w:rsidR="00E139B7" w:rsidRDefault="00E139B7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Callahan: Ferguson is violent.  King was not. </w:t>
      </w:r>
      <w:r w:rsidR="00372C3B">
        <w:rPr>
          <w:rFonts w:ascii="Times New Roman" w:hAnsi="Times New Roman" w:cs="Times New Roman"/>
        </w:rPr>
        <w:t>This letter would be disproved by Ferguson.</w:t>
      </w:r>
    </w:p>
    <w:p w:rsidR="00372C3B" w:rsidRDefault="00372C3B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: Police have taken the role of nonviolent protesting.  </w:t>
      </w:r>
    </w:p>
    <w:p w:rsidR="00372C3B" w:rsidRDefault="00372C3B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Ferguson hasn’t worked because they don’t have a figurehead. They have a martyr.  King had thousands of African Americans to back him.  Jesus was a figurehead and a martyr.  Connected to Gladwell, his criticism of the internet.  Thoreau was the main guy in jail. </w:t>
      </w:r>
    </w:p>
    <w:p w:rsidR="0081520A" w:rsidRDefault="0081520A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Noah: Nobody would really care about a letter.</w:t>
      </w:r>
    </w:p>
    <w:p w:rsidR="0081520A" w:rsidRDefault="0081520A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Not even published online?</w:t>
      </w:r>
    </w:p>
    <w:p w:rsidR="0081520A" w:rsidRDefault="0081520A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Liam: MLK, figurehead in Ferguson.  </w:t>
      </w:r>
    </w:p>
    <w:p w:rsidR="0081520A" w:rsidRDefault="0081520A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Letters in the past… Chris </w:t>
      </w:r>
      <w:proofErr w:type="spellStart"/>
      <w:r>
        <w:rPr>
          <w:rFonts w:ascii="Times New Roman" w:hAnsi="Times New Roman" w:cs="Times New Roman"/>
        </w:rPr>
        <w:t>Kluwe’s</w:t>
      </w:r>
      <w:proofErr w:type="spellEnd"/>
      <w:r>
        <w:rPr>
          <w:rFonts w:ascii="Times New Roman" w:hAnsi="Times New Roman" w:cs="Times New Roman"/>
        </w:rPr>
        <w:t xml:space="preserve"> letter.</w:t>
      </w:r>
    </w:p>
    <w:p w:rsidR="0081520A" w:rsidRDefault="0081520A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Yes.  Media circus.  </w:t>
      </w:r>
    </w:p>
    <w:p w:rsidR="0081520A" w:rsidRDefault="0081520A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Marshall: Madden letter.  </w:t>
      </w:r>
    </w:p>
    <w:p w:rsidR="008D2AC5" w:rsidRDefault="008D2AC5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Noah—would the tone work in our culture today?  </w:t>
      </w:r>
    </w:p>
    <w:p w:rsidR="008D2AC5" w:rsidRDefault="008D2AC5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Noah: Depends on the scenario.  </w:t>
      </w:r>
    </w:p>
    <w:p w:rsidR="008D2AC5" w:rsidRDefault="008D2AC5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We’d experience the same problems as King—white middle class folks. Peace movement… </w:t>
      </w:r>
    </w:p>
    <w:p w:rsidR="008D2AC5" w:rsidRDefault="008D2AC5" w:rsidP="00E139B7">
      <w:pPr>
        <w:pStyle w:val="NoSpacing"/>
        <w:numPr>
          <w:ilvl w:val="0"/>
          <w:numId w:val="4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Noah: We can’t really relate to people who are suffering.  </w:t>
      </w:r>
    </w:p>
    <w:p w:rsidR="000B6909" w:rsidRDefault="000B6909" w:rsidP="000B6909">
      <w:pPr>
        <w:pStyle w:val="NoSpacing"/>
        <w:rPr>
          <w:rFonts w:ascii="Times New Roman" w:hAnsi="Times New Roman" w:cs="Times New Roman"/>
        </w:rPr>
      </w:pPr>
    </w:p>
    <w:p w:rsidR="000B6909" w:rsidRPr="000B6909" w:rsidRDefault="000B6909" w:rsidP="000B6909">
      <w:pPr>
        <w:pStyle w:val="NoSpacing"/>
        <w:jc w:val="center"/>
        <w:rPr>
          <w:rFonts w:ascii="Times New Roman" w:hAnsi="Times New Roman" w:cs="Times New Roman"/>
          <w:sz w:val="40"/>
        </w:rPr>
      </w:pPr>
      <w:proofErr w:type="spellStart"/>
      <w:r>
        <w:rPr>
          <w:rFonts w:ascii="Times New Roman" w:hAnsi="Times New Roman" w:cs="Times New Roman"/>
          <w:sz w:val="40"/>
        </w:rPr>
        <w:t>Eble</w:t>
      </w:r>
      <w:proofErr w:type="spellEnd"/>
      <w:r>
        <w:rPr>
          <w:rFonts w:ascii="Times New Roman" w:hAnsi="Times New Roman" w:cs="Times New Roman"/>
          <w:sz w:val="40"/>
        </w:rPr>
        <w:t xml:space="preserve"> talked…and he talks too much.</w:t>
      </w:r>
      <w:bookmarkStart w:id="0" w:name="_GoBack"/>
      <w:bookmarkEnd w:id="0"/>
    </w:p>
    <w:sectPr w:rsidR="000B6909" w:rsidRPr="000B6909" w:rsidSect="00493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226"/>
    <w:multiLevelType w:val="hybridMultilevel"/>
    <w:tmpl w:val="298438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88B"/>
    <w:multiLevelType w:val="hybridMultilevel"/>
    <w:tmpl w:val="7D9C33DE"/>
    <w:lvl w:ilvl="0" w:tplc="CB88C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F0A"/>
    <w:multiLevelType w:val="hybridMultilevel"/>
    <w:tmpl w:val="4518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E3134"/>
    <w:multiLevelType w:val="hybridMultilevel"/>
    <w:tmpl w:val="C0A8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916AE"/>
    <w:multiLevelType w:val="hybridMultilevel"/>
    <w:tmpl w:val="AD4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93986"/>
    <w:multiLevelType w:val="hybridMultilevel"/>
    <w:tmpl w:val="9F86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76221"/>
    <w:multiLevelType w:val="hybridMultilevel"/>
    <w:tmpl w:val="6D0A7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75E61"/>
    <w:multiLevelType w:val="hybridMultilevel"/>
    <w:tmpl w:val="F75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81EF4"/>
    <w:multiLevelType w:val="hybridMultilevel"/>
    <w:tmpl w:val="440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62D2E"/>
    <w:multiLevelType w:val="hybridMultilevel"/>
    <w:tmpl w:val="D1F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FDC"/>
    <w:multiLevelType w:val="hybridMultilevel"/>
    <w:tmpl w:val="E9D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82972"/>
    <w:multiLevelType w:val="hybridMultilevel"/>
    <w:tmpl w:val="463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9616B"/>
    <w:multiLevelType w:val="hybridMultilevel"/>
    <w:tmpl w:val="16F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B7417"/>
    <w:multiLevelType w:val="hybridMultilevel"/>
    <w:tmpl w:val="0FF6B496"/>
    <w:lvl w:ilvl="0" w:tplc="E95E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2069E"/>
    <w:multiLevelType w:val="hybridMultilevel"/>
    <w:tmpl w:val="058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C356E"/>
    <w:multiLevelType w:val="hybridMultilevel"/>
    <w:tmpl w:val="E31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E7AC8"/>
    <w:multiLevelType w:val="hybridMultilevel"/>
    <w:tmpl w:val="60A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11D5C"/>
    <w:multiLevelType w:val="hybridMultilevel"/>
    <w:tmpl w:val="0F4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53A50"/>
    <w:multiLevelType w:val="hybridMultilevel"/>
    <w:tmpl w:val="874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67D73"/>
    <w:multiLevelType w:val="hybridMultilevel"/>
    <w:tmpl w:val="D218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A0B7C"/>
    <w:multiLevelType w:val="hybridMultilevel"/>
    <w:tmpl w:val="7B40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857C9"/>
    <w:multiLevelType w:val="hybridMultilevel"/>
    <w:tmpl w:val="F95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D46DB"/>
    <w:multiLevelType w:val="hybridMultilevel"/>
    <w:tmpl w:val="1928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703BE"/>
    <w:multiLevelType w:val="hybridMultilevel"/>
    <w:tmpl w:val="6B6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C186BEF"/>
    <w:multiLevelType w:val="hybridMultilevel"/>
    <w:tmpl w:val="1B8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8"/>
  </w:num>
  <w:num w:numId="20">
    <w:abstractNumId w:val="14"/>
  </w:num>
  <w:num w:numId="21">
    <w:abstractNumId w:val="23"/>
  </w:num>
  <w:num w:numId="22">
    <w:abstractNumId w:val="5"/>
  </w:num>
  <w:num w:numId="23">
    <w:abstractNumId w:val="27"/>
  </w:num>
  <w:num w:numId="24">
    <w:abstractNumId w:val="19"/>
  </w:num>
  <w:num w:numId="25">
    <w:abstractNumId w:val="39"/>
  </w:num>
  <w:num w:numId="26">
    <w:abstractNumId w:val="22"/>
  </w:num>
  <w:num w:numId="27">
    <w:abstractNumId w:val="28"/>
  </w:num>
  <w:num w:numId="28">
    <w:abstractNumId w:val="31"/>
  </w:num>
  <w:num w:numId="29">
    <w:abstractNumId w:val="26"/>
  </w:num>
  <w:num w:numId="30">
    <w:abstractNumId w:val="35"/>
  </w:num>
  <w:num w:numId="31">
    <w:abstractNumId w:val="21"/>
  </w:num>
  <w:num w:numId="32">
    <w:abstractNumId w:val="16"/>
  </w:num>
  <w:num w:numId="33">
    <w:abstractNumId w:val="15"/>
  </w:num>
  <w:num w:numId="34">
    <w:abstractNumId w:val="25"/>
  </w:num>
  <w:num w:numId="35">
    <w:abstractNumId w:val="0"/>
  </w:num>
  <w:num w:numId="36">
    <w:abstractNumId w:val="6"/>
  </w:num>
  <w:num w:numId="37">
    <w:abstractNumId w:val="7"/>
  </w:num>
  <w:num w:numId="38">
    <w:abstractNumId w:val="10"/>
  </w:num>
  <w:num w:numId="39">
    <w:abstractNumId w:val="41"/>
  </w:num>
  <w:num w:numId="40">
    <w:abstractNumId w:val="37"/>
  </w:num>
  <w:num w:numId="41">
    <w:abstractNumId w:val="36"/>
  </w:num>
  <w:num w:numId="42">
    <w:abstractNumId w:val="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3764A"/>
    <w:rsid w:val="00072F5E"/>
    <w:rsid w:val="000A2ADB"/>
    <w:rsid w:val="000B6909"/>
    <w:rsid w:val="000E5820"/>
    <w:rsid w:val="00116C70"/>
    <w:rsid w:val="001212D5"/>
    <w:rsid w:val="0012623C"/>
    <w:rsid w:val="00160231"/>
    <w:rsid w:val="0019714A"/>
    <w:rsid w:val="001B13CD"/>
    <w:rsid w:val="002016BD"/>
    <w:rsid w:val="002A01F2"/>
    <w:rsid w:val="002C088E"/>
    <w:rsid w:val="002D566E"/>
    <w:rsid w:val="0030114B"/>
    <w:rsid w:val="0032229E"/>
    <w:rsid w:val="00372C3B"/>
    <w:rsid w:val="003955E4"/>
    <w:rsid w:val="003A70E3"/>
    <w:rsid w:val="0041075E"/>
    <w:rsid w:val="0041520E"/>
    <w:rsid w:val="00493EA8"/>
    <w:rsid w:val="00504272"/>
    <w:rsid w:val="005148DE"/>
    <w:rsid w:val="00566028"/>
    <w:rsid w:val="00593CAE"/>
    <w:rsid w:val="005B198B"/>
    <w:rsid w:val="005B789E"/>
    <w:rsid w:val="005D768B"/>
    <w:rsid w:val="00611A4D"/>
    <w:rsid w:val="00633FAB"/>
    <w:rsid w:val="00677E89"/>
    <w:rsid w:val="00694E12"/>
    <w:rsid w:val="006B0246"/>
    <w:rsid w:val="007259F6"/>
    <w:rsid w:val="00793FFE"/>
    <w:rsid w:val="007B1771"/>
    <w:rsid w:val="0081520A"/>
    <w:rsid w:val="008B67CE"/>
    <w:rsid w:val="008C57D9"/>
    <w:rsid w:val="008D2AC5"/>
    <w:rsid w:val="009510DD"/>
    <w:rsid w:val="009E5E35"/>
    <w:rsid w:val="00A02421"/>
    <w:rsid w:val="00A757B9"/>
    <w:rsid w:val="00A97DCE"/>
    <w:rsid w:val="00AE19C0"/>
    <w:rsid w:val="00B101AC"/>
    <w:rsid w:val="00B151D7"/>
    <w:rsid w:val="00B21008"/>
    <w:rsid w:val="00B66326"/>
    <w:rsid w:val="00BA4884"/>
    <w:rsid w:val="00BB7137"/>
    <w:rsid w:val="00C2116B"/>
    <w:rsid w:val="00CB5E83"/>
    <w:rsid w:val="00D120EA"/>
    <w:rsid w:val="00D22EE4"/>
    <w:rsid w:val="00D35D57"/>
    <w:rsid w:val="00DF5988"/>
    <w:rsid w:val="00E139B7"/>
    <w:rsid w:val="00E1497C"/>
    <w:rsid w:val="00E43704"/>
    <w:rsid w:val="00E47425"/>
    <w:rsid w:val="00EC7AA8"/>
    <w:rsid w:val="00ED6D90"/>
    <w:rsid w:val="00EF656C"/>
    <w:rsid w:val="00F71608"/>
    <w:rsid w:val="00F96C3F"/>
    <w:rsid w:val="00FA3626"/>
    <w:rsid w:val="00FB431E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6</cp:revision>
  <dcterms:created xsi:type="dcterms:W3CDTF">2014-12-16T16:26:00Z</dcterms:created>
  <dcterms:modified xsi:type="dcterms:W3CDTF">2014-12-16T16:37:00Z</dcterms:modified>
</cp:coreProperties>
</file>